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B4" w:rsidRPr="009507CD" w:rsidRDefault="005166B4" w:rsidP="005166B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295910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B4" w:rsidRPr="009507CD" w:rsidRDefault="005166B4" w:rsidP="005166B4">
      <w:pPr>
        <w:outlineLvl w:val="0"/>
        <w:rPr>
          <w:rFonts w:ascii="Times New Roman" w:hAnsi="Times New Roman"/>
          <w:b/>
        </w:rPr>
      </w:pPr>
      <w:r w:rsidRPr="009507CD">
        <w:rPr>
          <w:rFonts w:ascii="Times New Roman" w:hAnsi="Times New Roman"/>
        </w:rPr>
        <w:t xml:space="preserve">                                                                      </w:t>
      </w:r>
    </w:p>
    <w:p w:rsidR="005166B4" w:rsidRPr="009507CD" w:rsidRDefault="005166B4" w:rsidP="005166B4">
      <w:pPr>
        <w:jc w:val="center"/>
        <w:outlineLvl w:val="0"/>
        <w:rPr>
          <w:rFonts w:ascii="Times New Roman" w:hAnsi="Times New Roman"/>
          <w:b/>
        </w:rPr>
      </w:pPr>
    </w:p>
    <w:p w:rsidR="005166B4" w:rsidRPr="009507CD" w:rsidRDefault="005166B4" w:rsidP="005166B4">
      <w:pPr>
        <w:jc w:val="center"/>
        <w:outlineLvl w:val="0"/>
        <w:rPr>
          <w:rFonts w:ascii="Times New Roman" w:hAnsi="Times New Roman"/>
          <w:b/>
        </w:rPr>
      </w:pPr>
    </w:p>
    <w:p w:rsidR="005166B4" w:rsidRPr="009507CD" w:rsidRDefault="005166B4" w:rsidP="005166B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9507CD">
        <w:rPr>
          <w:rFonts w:ascii="Times New Roman" w:hAnsi="Times New Roman"/>
          <w:b/>
        </w:rPr>
        <w:t>АДМИНИСТРАЦИЯ УГЛИЦКОГО СЕЛЬСКОГО ПОСЕЛЕНИЯ</w:t>
      </w:r>
    </w:p>
    <w:p w:rsidR="005166B4" w:rsidRPr="009507CD" w:rsidRDefault="005166B4" w:rsidP="005166B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9507CD">
        <w:rPr>
          <w:rFonts w:ascii="Times New Roman" w:hAnsi="Times New Roman"/>
          <w:b/>
        </w:rPr>
        <w:t>ЧЕСМЕНСКОГО МУНИЦИПАЛЬНОГО РАЙОНА ЧЕЛЯБИНСКОЙ ОБЛАСТИ</w:t>
      </w:r>
    </w:p>
    <w:p w:rsidR="005166B4" w:rsidRPr="009507CD" w:rsidRDefault="005166B4" w:rsidP="0051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07CD">
        <w:rPr>
          <w:rFonts w:ascii="Times New Roman" w:hAnsi="Times New Roman"/>
          <w:sz w:val="20"/>
          <w:szCs w:val="20"/>
        </w:rPr>
        <w:t xml:space="preserve">457237 п. </w:t>
      </w:r>
      <w:proofErr w:type="spellStart"/>
      <w:r w:rsidRPr="009507CD">
        <w:rPr>
          <w:rFonts w:ascii="Times New Roman" w:hAnsi="Times New Roman"/>
          <w:sz w:val="20"/>
          <w:szCs w:val="20"/>
        </w:rPr>
        <w:t>Углицкий</w:t>
      </w:r>
      <w:proofErr w:type="spellEnd"/>
      <w:r w:rsidRPr="009507CD">
        <w:rPr>
          <w:rFonts w:ascii="Times New Roman" w:hAnsi="Times New Roman"/>
          <w:sz w:val="20"/>
          <w:szCs w:val="20"/>
        </w:rPr>
        <w:t>, ул</w:t>
      </w:r>
      <w:proofErr w:type="gramStart"/>
      <w:r w:rsidRPr="009507CD">
        <w:rPr>
          <w:rFonts w:ascii="Times New Roman" w:hAnsi="Times New Roman"/>
          <w:sz w:val="20"/>
          <w:szCs w:val="20"/>
        </w:rPr>
        <w:t>.Ш</w:t>
      </w:r>
      <w:proofErr w:type="gramEnd"/>
      <w:r w:rsidRPr="009507CD">
        <w:rPr>
          <w:rFonts w:ascii="Times New Roman" w:hAnsi="Times New Roman"/>
          <w:sz w:val="20"/>
          <w:szCs w:val="20"/>
        </w:rPr>
        <w:t xml:space="preserve">кольная, д.28, тел./факс (835169) 4-75-33; </w:t>
      </w:r>
      <w:r w:rsidRPr="009507CD">
        <w:rPr>
          <w:rFonts w:ascii="Times New Roman" w:hAnsi="Times New Roman"/>
          <w:sz w:val="20"/>
          <w:szCs w:val="20"/>
          <w:lang w:val="en-US"/>
        </w:rPr>
        <w:t>E</w:t>
      </w:r>
      <w:r w:rsidRPr="009507CD">
        <w:rPr>
          <w:rFonts w:ascii="Times New Roman" w:hAnsi="Times New Roman"/>
          <w:sz w:val="20"/>
          <w:szCs w:val="20"/>
        </w:rPr>
        <w:t>-</w:t>
      </w:r>
      <w:r w:rsidRPr="009507CD">
        <w:rPr>
          <w:rFonts w:ascii="Times New Roman" w:hAnsi="Times New Roman"/>
          <w:sz w:val="20"/>
          <w:szCs w:val="20"/>
          <w:lang w:val="en-US"/>
        </w:rPr>
        <w:t>mail</w:t>
      </w:r>
      <w:r w:rsidRPr="009507CD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9507CD">
          <w:rPr>
            <w:rStyle w:val="a3"/>
            <w:rFonts w:ascii="Times New Roman" w:hAnsi="Times New Roman"/>
            <w:sz w:val="20"/>
            <w:szCs w:val="20"/>
            <w:lang w:val="en-US"/>
          </w:rPr>
          <w:t>uglizkpos</w:t>
        </w:r>
        <w:r w:rsidRPr="009507CD">
          <w:rPr>
            <w:rStyle w:val="a3"/>
            <w:rFonts w:ascii="Times New Roman" w:hAnsi="Times New Roman"/>
            <w:sz w:val="20"/>
            <w:szCs w:val="20"/>
          </w:rPr>
          <w:t>@</w:t>
        </w:r>
        <w:r w:rsidRPr="009507CD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9507C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9507C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5166B4" w:rsidRPr="009507CD" w:rsidRDefault="005166B4" w:rsidP="005166B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07CD">
        <w:rPr>
          <w:rFonts w:ascii="Times New Roman" w:hAnsi="Times New Roman"/>
          <w:sz w:val="20"/>
          <w:szCs w:val="20"/>
        </w:rPr>
        <w:t>ОКПО 04269294, ОГРН 1027402036166, ИНН/КПП 7443001535/744301001</w:t>
      </w:r>
    </w:p>
    <w:p w:rsidR="005166B4" w:rsidRDefault="005166B4" w:rsidP="005166B4">
      <w:pPr>
        <w:rPr>
          <w:rFonts w:ascii="Times New Roman" w:hAnsi="Times New Roman"/>
          <w:sz w:val="24"/>
          <w:szCs w:val="24"/>
        </w:rPr>
      </w:pPr>
      <w:r w:rsidRPr="004B0B8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166B4" w:rsidRDefault="005166B4" w:rsidP="005166B4">
      <w:pPr>
        <w:jc w:val="center"/>
        <w:rPr>
          <w:rFonts w:ascii="Times New Roman" w:hAnsi="Times New Roman"/>
          <w:b/>
          <w:sz w:val="28"/>
          <w:szCs w:val="28"/>
        </w:rPr>
      </w:pPr>
      <w:r w:rsidRPr="005166B4">
        <w:rPr>
          <w:rFonts w:ascii="Times New Roman" w:hAnsi="Times New Roman"/>
          <w:b/>
          <w:sz w:val="28"/>
          <w:szCs w:val="28"/>
        </w:rPr>
        <w:t>ПОСТАНОВЛЕНИЕ</w:t>
      </w:r>
    </w:p>
    <w:p w:rsidR="005166B4" w:rsidRPr="005166B4" w:rsidRDefault="005166B4" w:rsidP="005166B4">
      <w:pPr>
        <w:spacing w:after="0"/>
        <w:rPr>
          <w:rFonts w:ascii="Times New Roman" w:hAnsi="Times New Roman"/>
          <w:b/>
          <w:sz w:val="28"/>
          <w:szCs w:val="28"/>
        </w:rPr>
      </w:pPr>
      <w:r w:rsidRPr="004B0B8A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0B8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января</w:t>
      </w:r>
      <w:r w:rsidRPr="004B0B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2016</w:t>
      </w:r>
      <w:r w:rsidRPr="004B0B8A">
        <w:rPr>
          <w:rFonts w:ascii="Times New Roman" w:hAnsi="Times New Roman"/>
          <w:sz w:val="24"/>
          <w:szCs w:val="24"/>
        </w:rPr>
        <w:t xml:space="preserve">г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0B8A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5166B4" w:rsidRP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0B8A">
        <w:rPr>
          <w:rFonts w:ascii="Times New Roman" w:hAnsi="Times New Roman"/>
          <w:sz w:val="24"/>
          <w:szCs w:val="24"/>
        </w:rPr>
        <w:t>п</w:t>
      </w:r>
      <w:proofErr w:type="gramStart"/>
      <w:r w:rsidRPr="004B0B8A">
        <w:rPr>
          <w:rFonts w:ascii="Times New Roman" w:hAnsi="Times New Roman"/>
          <w:sz w:val="24"/>
          <w:szCs w:val="24"/>
        </w:rPr>
        <w:t>.У</w:t>
      </w:r>
      <w:proofErr w:type="gramEnd"/>
      <w:r w:rsidRPr="004B0B8A">
        <w:rPr>
          <w:rFonts w:ascii="Times New Roman" w:hAnsi="Times New Roman"/>
          <w:sz w:val="24"/>
          <w:szCs w:val="24"/>
        </w:rPr>
        <w:t>глицкий</w:t>
      </w:r>
      <w:proofErr w:type="spellEnd"/>
    </w:p>
    <w:tbl>
      <w:tblPr>
        <w:tblpPr w:leftFromText="180" w:rightFromText="180" w:vertAnchor="text" w:horzAnchor="margin" w:tblpY="376"/>
        <w:tblW w:w="0" w:type="auto"/>
        <w:tblLook w:val="0000"/>
      </w:tblPr>
      <w:tblGrid>
        <w:gridCol w:w="5495"/>
      </w:tblGrid>
      <w:tr w:rsidR="005166B4" w:rsidRPr="002D57EE" w:rsidTr="005166B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495" w:type="dxa"/>
          </w:tcPr>
          <w:p w:rsidR="005166B4" w:rsidRPr="005166B4" w:rsidRDefault="005166B4" w:rsidP="005166B4">
            <w:pPr>
              <w:shd w:val="clear" w:color="auto" w:fill="FFFFFF"/>
              <w:spacing w:before="100" w:beforeAutospacing="1" w:line="26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B4">
              <w:rPr>
                <w:rFonts w:ascii="Times New Roman" w:hAnsi="Times New Roman"/>
                <w:sz w:val="24"/>
                <w:szCs w:val="24"/>
              </w:rPr>
              <w:t xml:space="preserve">Об утверждении Кодекса этики и служебного поведения   работников МКУК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Углицкая</w:t>
            </w:r>
            <w:proofErr w:type="spellEnd"/>
            <w:r w:rsidRPr="005166B4">
              <w:rPr>
                <w:rFonts w:ascii="Times New Roman" w:hAnsi="Times New Roman"/>
                <w:sz w:val="24"/>
                <w:szCs w:val="24"/>
              </w:rPr>
              <w:t xml:space="preserve"> ЦКС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6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6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5166B4" w:rsidRPr="002D57EE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Pr="002D57EE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Pr="002D57EE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Pr="002D57EE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Pr="002D57EE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166B4" w:rsidRPr="005166B4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333333"/>
        </w:rPr>
        <w:t xml:space="preserve"> </w:t>
      </w:r>
      <w:r w:rsidRPr="005166B4">
        <w:rPr>
          <w:rFonts w:ascii="Times New Roman" w:hAnsi="Times New Roman"/>
          <w:color w:val="333333"/>
          <w:sz w:val="24"/>
          <w:szCs w:val="24"/>
        </w:rPr>
        <w:t xml:space="preserve">В соответствии с положениями Конституции Российской Федерации, Трудового кодекса Российской Федерации, Федерального закона «О противодействии коррупции» от 25 декабря 2008года № 273-ФЗ </w:t>
      </w:r>
    </w:p>
    <w:p w:rsidR="005166B4" w:rsidRPr="002916C2" w:rsidRDefault="005166B4" w:rsidP="005166B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916C2">
        <w:rPr>
          <w:color w:val="000000"/>
          <w:sz w:val="22"/>
          <w:szCs w:val="22"/>
        </w:rPr>
        <w:t>ПОСТАНОВЛЯЮ</w:t>
      </w: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6C2">
        <w:rPr>
          <w:color w:val="000000"/>
          <w:sz w:val="22"/>
          <w:szCs w:val="22"/>
        </w:rPr>
        <w:t xml:space="preserve">1. Утвердить прилагаемый </w:t>
      </w:r>
      <w:r w:rsidRPr="002916C2">
        <w:rPr>
          <w:sz w:val="22"/>
          <w:szCs w:val="22"/>
        </w:rPr>
        <w:t xml:space="preserve">Кодекс этики   и служебного  поведения     работников МКУК         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Углицкая</w:t>
      </w:r>
      <w:proofErr w:type="spellEnd"/>
      <w:r>
        <w:rPr>
          <w:sz w:val="22"/>
          <w:szCs w:val="22"/>
        </w:rPr>
        <w:t xml:space="preserve"> ЦКС»</w:t>
      </w: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916C2">
        <w:rPr>
          <w:color w:val="000000"/>
          <w:sz w:val="22"/>
          <w:szCs w:val="22"/>
        </w:rPr>
        <w:t xml:space="preserve">2. </w:t>
      </w:r>
      <w:proofErr w:type="gramStart"/>
      <w:r w:rsidRPr="002916C2">
        <w:rPr>
          <w:color w:val="000000"/>
          <w:sz w:val="22"/>
          <w:szCs w:val="22"/>
        </w:rPr>
        <w:t>Контроль за</w:t>
      </w:r>
      <w:proofErr w:type="gramEnd"/>
      <w:r w:rsidRPr="002916C2">
        <w:rPr>
          <w:color w:val="000000"/>
          <w:sz w:val="22"/>
          <w:szCs w:val="22"/>
        </w:rPr>
        <w:t xml:space="preserve"> исполнением настоящего постановления возлагаю на себя.</w:t>
      </w: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166B4" w:rsidRPr="002916C2" w:rsidRDefault="005166B4" w:rsidP="005166B4">
      <w:pPr>
        <w:pStyle w:val="a4"/>
        <w:spacing w:before="0" w:beforeAutospacing="0" w:after="0" w:afterAutospacing="0"/>
        <w:ind w:firstLine="709"/>
        <w:jc w:val="both"/>
      </w:pPr>
    </w:p>
    <w:p w:rsidR="005166B4" w:rsidRPr="002916C2" w:rsidRDefault="005166B4" w:rsidP="005166B4">
      <w:pPr>
        <w:pStyle w:val="a4"/>
        <w:spacing w:before="0" w:beforeAutospacing="0" w:after="0" w:afterAutospacing="0"/>
        <w:jc w:val="both"/>
      </w:pPr>
      <w:r w:rsidRPr="002916C2">
        <w:t xml:space="preserve">Глава  </w:t>
      </w:r>
      <w:proofErr w:type="spellStart"/>
      <w:r>
        <w:rPr>
          <w:sz w:val="22"/>
          <w:szCs w:val="22"/>
        </w:rPr>
        <w:t>Углиц</w:t>
      </w:r>
      <w:r w:rsidRPr="002916C2">
        <w:rPr>
          <w:sz w:val="22"/>
          <w:szCs w:val="22"/>
        </w:rPr>
        <w:t>кого</w:t>
      </w:r>
      <w:proofErr w:type="spellEnd"/>
      <w:r w:rsidRPr="002916C2">
        <w:t xml:space="preserve"> </w:t>
      </w:r>
      <w:r>
        <w:t xml:space="preserve"> сельского поселения</w:t>
      </w:r>
      <w:r w:rsidRPr="002916C2">
        <w:t xml:space="preserve">                     </w:t>
      </w:r>
      <w:r>
        <w:t xml:space="preserve">                         </w:t>
      </w:r>
      <w:proofErr w:type="spellStart"/>
      <w:r>
        <w:t>Е.Ю.Моос</w:t>
      </w:r>
      <w:proofErr w:type="spellEnd"/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Default="005166B4" w:rsidP="0051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6B4" w:rsidRPr="00ED3FD1" w:rsidRDefault="005166B4" w:rsidP="00ED3F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916C2">
        <w:rPr>
          <w:sz w:val="24"/>
        </w:rPr>
        <w:t xml:space="preserve">       </w:t>
      </w:r>
      <w:r w:rsidRPr="00ED3FD1">
        <w:rPr>
          <w:rFonts w:ascii="Times New Roman" w:hAnsi="Times New Roman"/>
          <w:sz w:val="24"/>
          <w:szCs w:val="24"/>
        </w:rPr>
        <w:t>УТВЕРЖДЕН</w:t>
      </w:r>
    </w:p>
    <w:p w:rsidR="005166B4" w:rsidRPr="00ED3FD1" w:rsidRDefault="005166B4" w:rsidP="00ED3F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  <w:t xml:space="preserve">постановлением Главы </w:t>
      </w:r>
      <w:proofErr w:type="spellStart"/>
      <w:r w:rsidRPr="00ED3FD1">
        <w:rPr>
          <w:rFonts w:ascii="Times New Roman" w:hAnsi="Times New Roman"/>
          <w:sz w:val="24"/>
          <w:szCs w:val="24"/>
        </w:rPr>
        <w:t>Углицкого</w:t>
      </w:r>
      <w:proofErr w:type="spellEnd"/>
    </w:p>
    <w:p w:rsidR="005166B4" w:rsidRPr="00ED3FD1" w:rsidRDefault="005166B4" w:rsidP="00ED3F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5166B4" w:rsidRPr="00ED3FD1" w:rsidRDefault="005166B4" w:rsidP="00ED3F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</w:r>
      <w:r w:rsidRPr="00ED3FD1">
        <w:rPr>
          <w:rFonts w:ascii="Times New Roman" w:hAnsi="Times New Roman"/>
          <w:sz w:val="24"/>
          <w:szCs w:val="24"/>
        </w:rPr>
        <w:tab/>
        <w:t>Чесменского муниципального района</w:t>
      </w:r>
    </w:p>
    <w:p w:rsidR="005166B4" w:rsidRPr="00ED3FD1" w:rsidRDefault="005166B4" w:rsidP="00ED3FD1">
      <w:pPr>
        <w:spacing w:after="0"/>
        <w:ind w:firstLine="4900"/>
        <w:jc w:val="right"/>
        <w:outlineLvl w:val="0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sz w:val="24"/>
          <w:szCs w:val="24"/>
        </w:rPr>
        <w:t>«</w:t>
      </w:r>
      <w:r w:rsidR="00ED3FD1" w:rsidRPr="00ED3FD1">
        <w:rPr>
          <w:rFonts w:ascii="Times New Roman" w:hAnsi="Times New Roman"/>
          <w:sz w:val="24"/>
          <w:szCs w:val="24"/>
          <w:u w:val="single"/>
        </w:rPr>
        <w:t xml:space="preserve"> 26</w:t>
      </w:r>
      <w:r w:rsidRPr="00ED3F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3FD1">
        <w:rPr>
          <w:rFonts w:ascii="Times New Roman" w:hAnsi="Times New Roman"/>
          <w:sz w:val="24"/>
          <w:szCs w:val="24"/>
        </w:rPr>
        <w:t xml:space="preserve">» </w:t>
      </w:r>
      <w:r w:rsidRPr="00ED3FD1">
        <w:rPr>
          <w:rFonts w:ascii="Times New Roman" w:hAnsi="Times New Roman"/>
          <w:sz w:val="24"/>
          <w:szCs w:val="24"/>
          <w:u w:val="single"/>
        </w:rPr>
        <w:t>января</w:t>
      </w:r>
      <w:r w:rsidRPr="00ED3FD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D3FD1">
          <w:rPr>
            <w:rFonts w:ascii="Times New Roman" w:hAnsi="Times New Roman"/>
            <w:sz w:val="24"/>
            <w:szCs w:val="24"/>
          </w:rPr>
          <w:t>2016 г</w:t>
        </w:r>
      </w:smartTag>
      <w:r w:rsidRPr="00ED3FD1">
        <w:rPr>
          <w:rFonts w:ascii="Times New Roman" w:hAnsi="Times New Roman"/>
          <w:sz w:val="24"/>
          <w:szCs w:val="24"/>
        </w:rPr>
        <w:t xml:space="preserve">. </w:t>
      </w:r>
      <w:r w:rsidRPr="00ED3FD1">
        <w:rPr>
          <w:rFonts w:ascii="Times New Roman" w:hAnsi="Times New Roman"/>
          <w:sz w:val="24"/>
          <w:szCs w:val="24"/>
        </w:rPr>
        <w:tab/>
        <w:t xml:space="preserve">№ </w:t>
      </w:r>
      <w:r w:rsidR="00ED3FD1" w:rsidRPr="00ED3FD1">
        <w:rPr>
          <w:rFonts w:ascii="Times New Roman" w:hAnsi="Times New Roman"/>
          <w:sz w:val="24"/>
          <w:szCs w:val="24"/>
          <w:u w:val="single"/>
        </w:rPr>
        <w:t>4</w:t>
      </w:r>
    </w:p>
    <w:p w:rsidR="005166B4" w:rsidRPr="00ED3FD1" w:rsidRDefault="005166B4" w:rsidP="00ED3FD1">
      <w:pPr>
        <w:shd w:val="clear" w:color="auto" w:fill="FFFFFF"/>
        <w:spacing w:after="0" w:line="269" w:lineRule="atLeast"/>
        <w:ind w:left="6372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 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rPr>
          <w:rFonts w:ascii="Times New Roman" w:hAnsi="Times New Roman"/>
          <w:b/>
          <w:sz w:val="24"/>
          <w:szCs w:val="24"/>
        </w:rPr>
      </w:pPr>
      <w:r w:rsidRPr="00ED3FD1">
        <w:rPr>
          <w:rFonts w:ascii="Times New Roman" w:hAnsi="Times New Roman"/>
          <w:b/>
          <w:bCs/>
          <w:color w:val="333333"/>
          <w:sz w:val="24"/>
          <w:szCs w:val="24"/>
        </w:rPr>
        <w:t xml:space="preserve">                                </w:t>
      </w:r>
      <w:r w:rsidRPr="00ED3FD1">
        <w:rPr>
          <w:rFonts w:ascii="Times New Roman" w:hAnsi="Times New Roman"/>
          <w:b/>
          <w:bCs/>
          <w:sz w:val="24"/>
          <w:szCs w:val="24"/>
        </w:rPr>
        <w:t>КОДЕКС ЭТИКИ И СЛУЖЕБНОГО ПОВЕДЕНИЯ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rPr>
          <w:rFonts w:ascii="Times New Roman" w:hAnsi="Times New Roman"/>
          <w:b/>
          <w:sz w:val="24"/>
          <w:szCs w:val="24"/>
        </w:rPr>
      </w:pPr>
      <w:r w:rsidRPr="00ED3FD1">
        <w:rPr>
          <w:rFonts w:ascii="Times New Roman" w:hAnsi="Times New Roman"/>
          <w:b/>
          <w:bCs/>
          <w:sz w:val="24"/>
          <w:szCs w:val="24"/>
        </w:rPr>
        <w:t xml:space="preserve">                                     работников  МКУК </w:t>
      </w:r>
      <w:r w:rsidR="00ED3FD1" w:rsidRPr="00ED3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3FD1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ED3FD1">
        <w:rPr>
          <w:rFonts w:ascii="Times New Roman" w:hAnsi="Times New Roman"/>
          <w:b/>
          <w:sz w:val="24"/>
          <w:szCs w:val="24"/>
        </w:rPr>
        <w:t>Углицкая</w:t>
      </w:r>
      <w:proofErr w:type="spellEnd"/>
      <w:r w:rsidRPr="00ED3FD1">
        <w:rPr>
          <w:rFonts w:ascii="Times New Roman" w:hAnsi="Times New Roman"/>
          <w:b/>
          <w:bCs/>
          <w:sz w:val="24"/>
          <w:szCs w:val="24"/>
        </w:rPr>
        <w:t xml:space="preserve"> ЦКС</w:t>
      </w:r>
      <w:r w:rsidR="00ED3FD1">
        <w:rPr>
          <w:rFonts w:ascii="Times New Roman" w:hAnsi="Times New Roman"/>
          <w:b/>
          <w:bCs/>
          <w:sz w:val="24"/>
          <w:szCs w:val="24"/>
        </w:rPr>
        <w:t>»</w:t>
      </w:r>
      <w:r w:rsidRPr="00ED3F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b/>
          <w:sz w:val="24"/>
          <w:szCs w:val="24"/>
        </w:rPr>
      </w:pPr>
      <w:r w:rsidRPr="00ED3FD1">
        <w:rPr>
          <w:rFonts w:ascii="Times New Roman" w:hAnsi="Times New Roman"/>
          <w:b/>
          <w:bCs/>
          <w:sz w:val="24"/>
          <w:szCs w:val="24"/>
        </w:rPr>
        <w:t>I.</w:t>
      </w:r>
      <w:r w:rsidRPr="00ED3FD1">
        <w:rPr>
          <w:rFonts w:ascii="Times New Roman" w:hAnsi="Times New Roman"/>
          <w:b/>
          <w:sz w:val="24"/>
          <w:szCs w:val="24"/>
        </w:rPr>
        <w:t>  </w:t>
      </w:r>
      <w:r w:rsidRPr="00ED3FD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 xml:space="preserve">1.1.Кодекс этики и служебного поведения работников муниципального казенного учреждения культуры   ЦКС  </w:t>
      </w:r>
      <w:proofErr w:type="spellStart"/>
      <w:r w:rsidR="00ED3FD1">
        <w:rPr>
          <w:rFonts w:ascii="Times New Roman" w:hAnsi="Times New Roman"/>
          <w:sz w:val="24"/>
          <w:szCs w:val="24"/>
        </w:rPr>
        <w:t>Углицкая</w:t>
      </w:r>
      <w:proofErr w:type="spellEnd"/>
      <w:r w:rsidR="00ED3FD1">
        <w:rPr>
          <w:rFonts w:ascii="Times New Roman" w:hAnsi="Times New Roman"/>
          <w:sz w:val="24"/>
          <w:szCs w:val="24"/>
        </w:rPr>
        <w:t xml:space="preserve"> </w:t>
      </w:r>
      <w:r w:rsidRPr="00ED3FD1">
        <w:rPr>
          <w:rFonts w:ascii="Times New Roman" w:hAnsi="Times New Roman"/>
          <w:color w:val="333333"/>
          <w:sz w:val="24"/>
          <w:szCs w:val="24"/>
        </w:rPr>
        <w:t xml:space="preserve"> сельского поселения разработан в соответствии с положениями Конституции Российской Федерации, Трудового кодекса Российской Федерации, Федерального закона «О противодействии коррупции» от 25 декабря 2008года № 273-ФЗ,  иных нормативных правовых актов 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МКУК ЦКС (далее – работники) независимо от занимаемой ими должности.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1.4.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b/>
          <w:bCs/>
          <w:sz w:val="24"/>
          <w:szCs w:val="24"/>
        </w:rPr>
        <w:t>II. Основные обязанности, принципы и правила служебного поведения работников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2.1. В соответствии со статьей 21 Трудового кодекса Российской Федерации работник обязан: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-добросовестно исполнять свои трудовые обязанности, возложенные на него трудовым договором;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-соблюдать правила внутреннего трудового распорядка;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-соблюдать трудовую дисциплину;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-выполнять установленные нормы труда;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-соблюдать требования по охране труда и обеспечению безопасности труда;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 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МКУК  ЦКС. Работники, сознавая ответственность перед гражданами, обществом и государством, призваны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::</w:t>
      </w:r>
      <w:proofErr w:type="gramEnd"/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 - исходить из того, что признание, соблюдение и защита прав и свобод человека и гражданина определяют основной смысл и содержание деятельности  МКУК ЦКС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 -соблюдать Конституцию Российской Федерации, законодательство Российской Федерации, Челябинской области и Чесменского района 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 -обеспечивать эффективную работу муниципального учреждения   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-осуществлять свою деятельность в пределах предмета и целей деятельности учреждения 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 - быть независимыми от влияния отдельных граждан, профессиональных или социальных групп и организаций;</w:t>
      </w:r>
    </w:p>
    <w:p w:rsid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 - исключать действия, связанные с влиянием каких-либо личных, имущественных (финансовых) и иных интересов, препятствующих добросовестному исполнению</w:t>
      </w:r>
      <w:r w:rsidR="00ED3FD1">
        <w:rPr>
          <w:rFonts w:ascii="Times New Roman" w:hAnsi="Times New Roman"/>
          <w:color w:val="333333"/>
          <w:sz w:val="24"/>
          <w:szCs w:val="24"/>
        </w:rPr>
        <w:t xml:space="preserve"> ими должностных обязанностей; 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 - соблюдать нормы профессиональной этики и правила делового поведения;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 - проявлять корректность и внимательность в обращении с гражданами и должностными лицами;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 - проявлять терпимость и уважение к обычаям и традициям народов России и других государств,      учитывать культурные и иные особенности различных этнических, социальных групп и </w:t>
      </w:r>
      <w:proofErr w:type="spellStart"/>
      <w:r w:rsidRPr="00ED3FD1">
        <w:rPr>
          <w:rFonts w:ascii="Times New Roman" w:hAnsi="Times New Roman"/>
          <w:color w:val="333333"/>
          <w:sz w:val="24"/>
          <w:szCs w:val="24"/>
        </w:rPr>
        <w:t>конфессий</w:t>
      </w:r>
      <w:proofErr w:type="spellEnd"/>
      <w:r w:rsidRPr="00ED3FD1">
        <w:rPr>
          <w:rFonts w:ascii="Times New Roman" w:hAnsi="Times New Roman"/>
          <w:color w:val="333333"/>
          <w:sz w:val="24"/>
          <w:szCs w:val="24"/>
        </w:rPr>
        <w:t>,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 способствовать межнациональному и межконфессиональному согласию;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  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 учреждения;</w:t>
      </w:r>
    </w:p>
    <w:p w:rsid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 не использовать должностное положение для оказания влияния на деятельность государственных органов, органов местного самоуправления, организаций, должностных лиц и граждан при решении вопросов личного характера;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- воздерживаться от публичных высказываний, суждений и оценок в отношении деятельности  учреждения, его руководителя, если это не в</w:t>
      </w:r>
      <w:r w:rsidR="00ED3FD1">
        <w:rPr>
          <w:rFonts w:ascii="Times New Roman" w:hAnsi="Times New Roman"/>
          <w:color w:val="333333"/>
          <w:sz w:val="24"/>
          <w:szCs w:val="24"/>
        </w:rPr>
        <w:t xml:space="preserve">ходит в должностные обязанности </w:t>
      </w:r>
      <w:r w:rsidRPr="00ED3FD1">
        <w:rPr>
          <w:rFonts w:ascii="Times New Roman" w:hAnsi="Times New Roman"/>
          <w:color w:val="333333"/>
          <w:sz w:val="24"/>
          <w:szCs w:val="24"/>
        </w:rPr>
        <w:t>работника;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- соблюдать установленные в МКУК  ЦКС  правила предоставления служебной информации и публичных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 xml:space="preserve">выступлений  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уважительно относиться к деятельности представителей средств массовой информации по информированию общества о работе МКУК ЦКС, а также оказывать содействие в получении достоверной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 xml:space="preserve">информации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 xml:space="preserve">в установленном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порядке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 xml:space="preserve">остоянно стремиться к обеспечению как можно более эффективного распоряжения ресурсами, находящимися в сфере его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ответственности;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противодействовать проявлениям коррупции и предпринимать меры по ее профилактике в порядке, установленном действующим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законодательством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роявлять при исполнении должностных обязанностей честность, беспристрастность и справедливость,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>-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2.3. В целях противодействия коррупции работнику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рекомендуется: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н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- 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п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2.4. Работник может обрабатывать и передавать служебную информацию при соблюдении действующих в МКУК ЦКС норм и требований, принятых в соответствии с законодательством Российской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Федерации.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обязанностей.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 xml:space="preserve">Работник,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наделенный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организационно-распорядительными полномочиями по отношению к другим работникам, призван:</w:t>
      </w:r>
      <w:r w:rsidRPr="00ED3FD1">
        <w:rPr>
          <w:rFonts w:ascii="Times New Roman" w:hAnsi="Times New Roman"/>
          <w:color w:val="333333"/>
          <w:sz w:val="24"/>
          <w:szCs w:val="24"/>
        </w:rPr>
        <w:tab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справедливости;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не допускать случаев принуждения работников к участию в деятельности политических </w:t>
      </w:r>
      <w:r w:rsidRPr="00ED3FD1">
        <w:rPr>
          <w:rFonts w:ascii="Times New Roman" w:hAnsi="Times New Roman"/>
          <w:color w:val="333333"/>
          <w:sz w:val="24"/>
          <w:szCs w:val="24"/>
        </w:rPr>
        <w:lastRenderedPageBreak/>
        <w:t xml:space="preserve">партий, общественных объединений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 xml:space="preserve">и религиозных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организаций;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по возможности принимать меры по предотвращению или урегулированию конфликта </w:t>
      </w:r>
    </w:p>
    <w:p w:rsidR="00ED3FD1" w:rsidRDefault="00ED3FD1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t xml:space="preserve">интересов в случае, если ему стало известно о возникновении у работника личной заинтересованности, которая  приводит или может привести к конфликту 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интересов. 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2.6 .Руководитель МКУК ЦКС обязан представлять сведения о доходах,  об имуществе и обязательствах  имущественного характера в соответствии с законодательством Российской Федерации и Челябинской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области.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b/>
          <w:bCs/>
          <w:sz w:val="24"/>
          <w:szCs w:val="24"/>
        </w:rPr>
        <w:t>III. Рекомендательные этические правила служе</w:t>
      </w:r>
      <w:r w:rsidR="00ED3FD1" w:rsidRPr="00ED3FD1">
        <w:rPr>
          <w:rFonts w:ascii="Times New Roman" w:hAnsi="Times New Roman"/>
          <w:b/>
          <w:bCs/>
          <w:sz w:val="24"/>
          <w:szCs w:val="24"/>
        </w:rPr>
        <w:t>бного поведения работников</w:t>
      </w:r>
      <w:r w:rsidR="00ED3FD1" w:rsidRPr="00ED3FD1">
        <w:rPr>
          <w:rFonts w:ascii="Times New Roman" w:hAnsi="Times New Roman"/>
          <w:b/>
          <w:bCs/>
          <w:sz w:val="24"/>
          <w:szCs w:val="24"/>
        </w:rPr>
        <w:tab/>
        <w:t xml:space="preserve">МКУК </w:t>
      </w:r>
      <w:r w:rsidRPr="00ED3FD1">
        <w:rPr>
          <w:rFonts w:ascii="Times New Roman" w:hAnsi="Times New Roman"/>
          <w:b/>
          <w:bCs/>
          <w:sz w:val="24"/>
          <w:szCs w:val="24"/>
        </w:rPr>
        <w:t>ЦКС</w:t>
      </w:r>
      <w:r w:rsidRPr="00ED3FD1">
        <w:rPr>
          <w:rFonts w:ascii="Times New Roman" w:hAnsi="Times New Roman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</w:t>
      </w:r>
      <w:proofErr w:type="spellStart"/>
      <w:r w:rsidRPr="00ED3FD1">
        <w:rPr>
          <w:rFonts w:ascii="Times New Roman" w:hAnsi="Times New Roman"/>
          <w:color w:val="333333"/>
          <w:sz w:val="24"/>
          <w:szCs w:val="24"/>
        </w:rPr>
        <w:t>достоинства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,с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воего</w:t>
      </w:r>
      <w:proofErr w:type="spellEnd"/>
      <w:r w:rsidRPr="00ED3FD1">
        <w:rPr>
          <w:rFonts w:ascii="Times New Roman" w:hAnsi="Times New Roman"/>
          <w:color w:val="333333"/>
          <w:sz w:val="24"/>
          <w:szCs w:val="24"/>
        </w:rPr>
        <w:tab/>
        <w:t>доброго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имени.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3.2. В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служебном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поведении работник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воздерживается</w:t>
      </w:r>
      <w:r w:rsidRPr="00ED3FD1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от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:</w:t>
      </w:r>
    </w:p>
    <w:p w:rsidR="005166B4" w:rsidRPr="00ED3FD1" w:rsidRDefault="005166B4" w:rsidP="005166B4">
      <w:pPr>
        <w:shd w:val="clear" w:color="auto" w:fill="FFFFFF"/>
        <w:spacing w:before="100" w:beforeAutospacing="1" w:line="269" w:lineRule="atLeast"/>
        <w:jc w:val="both"/>
        <w:rPr>
          <w:rFonts w:ascii="Times New Roman" w:hAnsi="Times New Roman"/>
          <w:sz w:val="24"/>
          <w:szCs w:val="24"/>
        </w:rPr>
      </w:pPr>
      <w:r w:rsidRPr="00ED3FD1">
        <w:rPr>
          <w:rFonts w:ascii="Times New Roman" w:hAnsi="Times New Roman"/>
          <w:color w:val="333333"/>
          <w:sz w:val="24"/>
          <w:szCs w:val="24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положения,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политических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или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религиозных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предпочтений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br/>
        <w:t xml:space="preserve">- </w:t>
      </w:r>
      <w:proofErr w:type="gramStart"/>
      <w:r w:rsidRPr="00ED3FD1">
        <w:rPr>
          <w:rFonts w:ascii="Times New Roman" w:hAnsi="Times New Roman"/>
          <w:color w:val="333333"/>
          <w:sz w:val="24"/>
          <w:szCs w:val="24"/>
        </w:rPr>
        <w:t>г</w:t>
      </w:r>
      <w:proofErr w:type="gramEnd"/>
      <w:r w:rsidRPr="00ED3FD1">
        <w:rPr>
          <w:rFonts w:ascii="Times New Roman" w:hAnsi="Times New Roman"/>
          <w:color w:val="333333"/>
          <w:sz w:val="24"/>
          <w:szCs w:val="24"/>
        </w:rPr>
        <w:t>рубости, проявлений пренебрежительного тона, заносчивости, предвзятых замечаний, предъявления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неправомерных,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не заслуженных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обвинений.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- угроз, оскорбительных выражений или реплик, действий, препятствующих нормальному общению или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провоцирующих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противоправное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поведение.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- принятия пищи, курения во время служебных совещаний, бесед, иного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служебного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общения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с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гражданами.</w:t>
      </w:r>
      <w:r w:rsidRPr="00ED3FD1">
        <w:rPr>
          <w:rFonts w:ascii="Times New Roman" w:hAnsi="Times New Roman"/>
          <w:color w:val="333333"/>
          <w:sz w:val="24"/>
          <w:szCs w:val="24"/>
        </w:rPr>
        <w:br/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Работники должны быть вежливыми, доброжелательными, корректными, внимательными и проявлять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терпимость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в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общении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с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гражданами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и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коллегами.</w:t>
      </w:r>
      <w:r w:rsidRPr="00ED3FD1">
        <w:rPr>
          <w:rFonts w:ascii="Times New Roman" w:hAnsi="Times New Roman"/>
          <w:color w:val="333333"/>
          <w:sz w:val="24"/>
          <w:szCs w:val="24"/>
        </w:rPr>
        <w:br/>
        <w:t>3.4. Внешний вид работника при исполнении им должностных обязанностей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</w:t>
      </w:r>
      <w:r w:rsidRPr="00ED3FD1">
        <w:rPr>
          <w:rFonts w:ascii="Times New Roman" w:hAnsi="Times New Roman"/>
          <w:color w:val="333333"/>
          <w:sz w:val="24"/>
          <w:szCs w:val="24"/>
        </w:rPr>
        <w:tab/>
        <w:t>аккуратность.</w:t>
      </w:r>
    </w:p>
    <w:p w:rsidR="00837590" w:rsidRDefault="005166B4" w:rsidP="005166B4">
      <w:r w:rsidRPr="002916C2">
        <w:rPr>
          <w:color w:val="333333"/>
        </w:rPr>
        <w:br/>
      </w:r>
    </w:p>
    <w:sectPr w:rsidR="00837590" w:rsidSect="00ED3FD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B4"/>
    <w:rsid w:val="005166B4"/>
    <w:rsid w:val="00837590"/>
    <w:rsid w:val="00E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6B4"/>
    <w:rPr>
      <w:color w:val="0000FF"/>
      <w:u w:val="single"/>
    </w:rPr>
  </w:style>
  <w:style w:type="paragraph" w:styleId="a4">
    <w:name w:val="Normal (Web)"/>
    <w:basedOn w:val="a"/>
    <w:rsid w:val="00516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lizkpo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2016-01-27T03:59:00Z</cp:lastPrinted>
  <dcterms:created xsi:type="dcterms:W3CDTF">2016-01-27T03:55:00Z</dcterms:created>
  <dcterms:modified xsi:type="dcterms:W3CDTF">2016-01-27T04:26:00Z</dcterms:modified>
</cp:coreProperties>
</file>